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A0" w:rsidRPr="002F53EF" w:rsidRDefault="007A41A0" w:rsidP="007A41A0">
      <w:pPr>
        <w:spacing w:after="60"/>
        <w:jc w:val="center"/>
        <w:rPr>
          <w:iCs/>
          <w:sz w:val="22"/>
          <w:szCs w:val="22"/>
          <w:lang w:val="sr-Cyrl-CS"/>
        </w:rPr>
      </w:pPr>
      <w:r w:rsidRPr="002F53EF">
        <w:rPr>
          <w:b/>
          <w:iCs/>
          <w:sz w:val="22"/>
          <w:szCs w:val="22"/>
          <w:lang w:val="sr-Cyrl-CS"/>
        </w:rPr>
        <w:t>Табела. 9.</w:t>
      </w:r>
      <w:r w:rsidRPr="002F53EF">
        <w:rPr>
          <w:b/>
          <w:iCs/>
          <w:sz w:val="22"/>
          <w:szCs w:val="22"/>
          <w:lang/>
        </w:rPr>
        <w:t>6</w:t>
      </w:r>
      <w:r w:rsidRPr="002F53EF">
        <w:rPr>
          <w:b/>
          <w:iCs/>
          <w:sz w:val="22"/>
          <w:szCs w:val="22"/>
          <w:lang w:val="sr-Cyrl-CS"/>
        </w:rPr>
        <w:t>.</w:t>
      </w:r>
      <w:r w:rsidRPr="002F53EF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120"/>
        <w:gridCol w:w="880"/>
        <w:gridCol w:w="422"/>
        <w:gridCol w:w="872"/>
        <w:gridCol w:w="2127"/>
        <w:gridCol w:w="1133"/>
        <w:gridCol w:w="1141"/>
        <w:gridCol w:w="2127"/>
        <w:gridCol w:w="715"/>
      </w:tblGrid>
      <w:tr w:rsidR="007A41A0" w:rsidRPr="002F53EF" w:rsidTr="00AA6608">
        <w:trPr>
          <w:trHeight w:val="227"/>
          <w:jc w:val="center"/>
        </w:trPr>
        <w:tc>
          <w:tcPr>
            <w:tcW w:w="1445" w:type="pct"/>
            <w:gridSpan w:val="5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Име и презиме</w:t>
            </w:r>
          </w:p>
        </w:tc>
        <w:tc>
          <w:tcPr>
            <w:tcW w:w="3555" w:type="pct"/>
            <w:gridSpan w:val="5"/>
            <w:vAlign w:val="center"/>
          </w:tcPr>
          <w:p w:rsidR="007A41A0" w:rsidRPr="002F53EF" w:rsidRDefault="00931459" w:rsidP="00DB1145">
            <w:pPr>
              <w:rPr>
                <w:lang/>
              </w:rPr>
            </w:pPr>
            <w:r w:rsidRPr="002F53EF">
              <w:rPr>
                <w:lang/>
              </w:rPr>
              <w:t>Марко Живановић</w:t>
            </w:r>
          </w:p>
        </w:tc>
      </w:tr>
      <w:tr w:rsidR="007A41A0" w:rsidRPr="002F53EF" w:rsidTr="00AA6608">
        <w:trPr>
          <w:trHeight w:val="227"/>
          <w:jc w:val="center"/>
        </w:trPr>
        <w:tc>
          <w:tcPr>
            <w:tcW w:w="1445" w:type="pct"/>
            <w:gridSpan w:val="5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Звање</w:t>
            </w:r>
          </w:p>
        </w:tc>
        <w:tc>
          <w:tcPr>
            <w:tcW w:w="3555" w:type="pct"/>
            <w:gridSpan w:val="5"/>
            <w:vAlign w:val="center"/>
          </w:tcPr>
          <w:p w:rsidR="007A41A0" w:rsidRPr="002F53EF" w:rsidRDefault="00547686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Виши н</w:t>
            </w:r>
            <w:r w:rsidR="00931459" w:rsidRPr="002F53EF">
              <w:rPr>
                <w:lang w:val="sr-Cyrl-CS"/>
              </w:rPr>
              <w:t>аучни сарадник</w:t>
            </w:r>
          </w:p>
        </w:tc>
      </w:tr>
      <w:tr w:rsidR="007A41A0" w:rsidRPr="002F53EF" w:rsidTr="00AA6608">
        <w:trPr>
          <w:trHeight w:val="227"/>
          <w:jc w:val="center"/>
        </w:trPr>
        <w:tc>
          <w:tcPr>
            <w:tcW w:w="1445" w:type="pct"/>
            <w:gridSpan w:val="5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55" w:type="pct"/>
            <w:gridSpan w:val="5"/>
            <w:vAlign w:val="center"/>
          </w:tcPr>
          <w:p w:rsidR="007A41A0" w:rsidRPr="002F53EF" w:rsidRDefault="00931459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биологија</w:t>
            </w:r>
          </w:p>
        </w:tc>
      </w:tr>
      <w:tr w:rsidR="002F53EF" w:rsidRPr="002F53EF" w:rsidTr="00AA6608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28" w:type="pct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 xml:space="preserve">Година </w:t>
            </w:r>
          </w:p>
        </w:tc>
        <w:tc>
          <w:tcPr>
            <w:tcW w:w="1600" w:type="pct"/>
            <w:gridSpan w:val="2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 xml:space="preserve">Институција 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Област</w:t>
            </w:r>
            <w:r w:rsidRPr="002F53EF">
              <w:rPr>
                <w:lang/>
              </w:rPr>
              <w:t xml:space="preserve"> </w:t>
            </w:r>
          </w:p>
        </w:tc>
        <w:tc>
          <w:tcPr>
            <w:tcW w:w="1396" w:type="pct"/>
            <w:gridSpan w:val="2"/>
            <w:shd w:val="clear" w:color="auto" w:fill="auto"/>
            <w:vAlign w:val="center"/>
          </w:tcPr>
          <w:p w:rsidR="007A41A0" w:rsidRPr="002F53EF" w:rsidRDefault="007A41A0" w:rsidP="00DB1145">
            <w:pPr>
              <w:rPr>
                <w:lang/>
              </w:rPr>
            </w:pPr>
            <w:r w:rsidRPr="002F53EF">
              <w:rPr>
                <w:lang/>
              </w:rPr>
              <w:t>Ужа научна односно уметничка област</w:t>
            </w:r>
          </w:p>
        </w:tc>
      </w:tr>
      <w:tr w:rsidR="002F53EF" w:rsidRPr="002F53EF" w:rsidTr="00AA6608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7A41A0" w:rsidRPr="002F53EF" w:rsidRDefault="007A41A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Избор у звање</w:t>
            </w:r>
          </w:p>
        </w:tc>
        <w:tc>
          <w:tcPr>
            <w:tcW w:w="428" w:type="pct"/>
            <w:vAlign w:val="center"/>
          </w:tcPr>
          <w:p w:rsidR="007A41A0" w:rsidRPr="002F53EF" w:rsidRDefault="001C4267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2021</w:t>
            </w:r>
          </w:p>
        </w:tc>
        <w:tc>
          <w:tcPr>
            <w:tcW w:w="1600" w:type="pct"/>
            <w:gridSpan w:val="2"/>
            <w:vAlign w:val="center"/>
          </w:tcPr>
          <w:p w:rsidR="007A41A0" w:rsidRPr="002F53EF" w:rsidRDefault="000627E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Природно-математички факултет, Универзитет у Крагујевцу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7A41A0" w:rsidRPr="002F53EF" w:rsidRDefault="000627E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Биологија</w:t>
            </w:r>
          </w:p>
        </w:tc>
        <w:tc>
          <w:tcPr>
            <w:tcW w:w="1396" w:type="pct"/>
            <w:gridSpan w:val="2"/>
            <w:shd w:val="clear" w:color="auto" w:fill="auto"/>
            <w:vAlign w:val="center"/>
          </w:tcPr>
          <w:p w:rsidR="007A41A0" w:rsidRPr="002F53EF" w:rsidRDefault="000627E0" w:rsidP="00DB1145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Ћелијска и молекуларна биологија</w:t>
            </w:r>
          </w:p>
        </w:tc>
      </w:tr>
      <w:tr w:rsidR="002F53EF" w:rsidRPr="002F53EF" w:rsidTr="00AA6608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Докторат</w:t>
            </w:r>
          </w:p>
        </w:tc>
        <w:tc>
          <w:tcPr>
            <w:tcW w:w="428" w:type="pct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2013</w:t>
            </w:r>
          </w:p>
        </w:tc>
        <w:tc>
          <w:tcPr>
            <w:tcW w:w="1600" w:type="pct"/>
            <w:gridSpan w:val="2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Природно-математички факултет, Масариков универзитет, Р. Чешка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Биологија</w:t>
            </w:r>
          </w:p>
        </w:tc>
        <w:tc>
          <w:tcPr>
            <w:tcW w:w="1396" w:type="pct"/>
            <w:gridSpan w:val="2"/>
            <w:shd w:val="clear" w:color="auto" w:fill="auto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Ћелијска и молекуларна биологија</w:t>
            </w:r>
          </w:p>
        </w:tc>
      </w:tr>
      <w:tr w:rsidR="002F53EF" w:rsidRPr="002F53EF" w:rsidTr="00AA6608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Диплома</w:t>
            </w:r>
          </w:p>
        </w:tc>
        <w:tc>
          <w:tcPr>
            <w:tcW w:w="428" w:type="pct"/>
            <w:vAlign w:val="center"/>
          </w:tcPr>
          <w:p w:rsidR="000627E0" w:rsidRPr="002F53EF" w:rsidRDefault="000627E0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200</w:t>
            </w:r>
            <w:r w:rsidR="00F56AF7" w:rsidRPr="002F53EF">
              <w:rPr>
                <w:lang w:val="sr-Cyrl-CS"/>
              </w:rPr>
              <w:t>6</w:t>
            </w:r>
          </w:p>
        </w:tc>
        <w:tc>
          <w:tcPr>
            <w:tcW w:w="1600" w:type="pct"/>
            <w:gridSpan w:val="2"/>
            <w:vAlign w:val="center"/>
          </w:tcPr>
          <w:p w:rsidR="000627E0" w:rsidRPr="002F53EF" w:rsidRDefault="00F56AF7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Природно-математички факултет, Универзитет у Крагујевцу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0627E0" w:rsidRPr="002F53EF" w:rsidRDefault="00F56AF7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Хемија</w:t>
            </w:r>
          </w:p>
        </w:tc>
        <w:tc>
          <w:tcPr>
            <w:tcW w:w="1396" w:type="pct"/>
            <w:gridSpan w:val="2"/>
            <w:shd w:val="clear" w:color="auto" w:fill="auto"/>
            <w:vAlign w:val="center"/>
          </w:tcPr>
          <w:p w:rsidR="000627E0" w:rsidRPr="002F53EF" w:rsidRDefault="00F56AF7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Хемија за истраживање и развој</w:t>
            </w:r>
          </w:p>
        </w:tc>
      </w:tr>
      <w:tr w:rsidR="000627E0" w:rsidRPr="002F53EF" w:rsidTr="00AA66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627E0" w:rsidRPr="002F53EF" w:rsidRDefault="000627E0" w:rsidP="000627E0">
            <w:pPr>
              <w:rPr>
                <w:lang/>
              </w:rPr>
            </w:pPr>
            <w:r w:rsidRPr="002F53EF">
              <w:rPr>
                <w:b/>
                <w:lang w:val="sr-Cyrl-CS"/>
              </w:rPr>
              <w:t xml:space="preserve">Списак предмета </w:t>
            </w:r>
            <w:r w:rsidRPr="002F53EF">
              <w:rPr>
                <w:b/>
                <w:lang/>
              </w:rPr>
              <w:t xml:space="preserve">које наставник држи на докторским студијама </w:t>
            </w:r>
          </w:p>
        </w:tc>
      </w:tr>
      <w:tr w:rsidR="000627E0" w:rsidRPr="002F53EF" w:rsidTr="00AA6608">
        <w:trPr>
          <w:trHeight w:val="227"/>
          <w:jc w:val="center"/>
        </w:trPr>
        <w:tc>
          <w:tcPr>
            <w:tcW w:w="319" w:type="pct"/>
            <w:shd w:val="clear" w:color="auto" w:fill="auto"/>
            <w:vAlign w:val="center"/>
          </w:tcPr>
          <w:p w:rsidR="000627E0" w:rsidRPr="002F53EF" w:rsidRDefault="000627E0" w:rsidP="000627E0">
            <w:pPr>
              <w:rPr>
                <w:b/>
                <w:lang w:val="sr-Cyrl-CS"/>
              </w:rPr>
            </w:pPr>
            <w:r w:rsidRPr="002F53EF">
              <w:rPr>
                <w:b/>
                <w:lang w:val="sr-Cyrl-CS"/>
              </w:rPr>
              <w:t>Р.Б.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0627E0" w:rsidRPr="002F53EF" w:rsidRDefault="000627E0" w:rsidP="000627E0">
            <w:pPr>
              <w:rPr>
                <w:b/>
                <w:lang/>
              </w:rPr>
            </w:pPr>
            <w:r w:rsidRPr="002F53EF">
              <w:rPr>
                <w:b/>
                <w:lang/>
              </w:rPr>
              <w:t xml:space="preserve">Ознака </w:t>
            </w:r>
          </w:p>
        </w:tc>
        <w:tc>
          <w:tcPr>
            <w:tcW w:w="4189" w:type="pct"/>
            <w:gridSpan w:val="7"/>
            <w:vAlign w:val="center"/>
          </w:tcPr>
          <w:p w:rsidR="000627E0" w:rsidRPr="002F53EF" w:rsidRDefault="000627E0" w:rsidP="000627E0">
            <w:pPr>
              <w:rPr>
                <w:b/>
                <w:lang/>
              </w:rPr>
            </w:pPr>
            <w:r w:rsidRPr="002F53EF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0627E0" w:rsidRPr="002F53EF" w:rsidTr="00AA6608">
        <w:trPr>
          <w:trHeight w:val="227"/>
          <w:jc w:val="center"/>
        </w:trPr>
        <w:tc>
          <w:tcPr>
            <w:tcW w:w="319" w:type="pct"/>
            <w:shd w:val="clear" w:color="auto" w:fill="auto"/>
            <w:vAlign w:val="center"/>
          </w:tcPr>
          <w:p w:rsidR="000627E0" w:rsidRPr="002F53EF" w:rsidRDefault="00F56AF7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1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0627E0" w:rsidRPr="002F53EF" w:rsidRDefault="00802DD8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БС_е01</w:t>
            </w:r>
          </w:p>
        </w:tc>
        <w:tc>
          <w:tcPr>
            <w:tcW w:w="4189" w:type="pct"/>
            <w:gridSpan w:val="7"/>
            <w:vAlign w:val="center"/>
          </w:tcPr>
          <w:p w:rsidR="000627E0" w:rsidRPr="002F53EF" w:rsidRDefault="009A6245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Напредне технологије у испитивању фрагилности костију и третману коштаних дефеката</w:t>
            </w:r>
          </w:p>
        </w:tc>
      </w:tr>
      <w:tr w:rsidR="000627E0" w:rsidRPr="002F53EF" w:rsidTr="00AA66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627E0" w:rsidRPr="002F53EF" w:rsidRDefault="000627E0" w:rsidP="000627E0">
            <w:pPr>
              <w:rPr>
                <w:b/>
                <w:lang w:val="sr-Cyrl-CS"/>
              </w:rPr>
            </w:pPr>
            <w:r w:rsidRPr="002F53EF">
              <w:rPr>
                <w:lang w:val="sr-Cyrl-CS"/>
              </w:rPr>
              <w:t xml:space="preserve">Најзначајнији радови </w:t>
            </w:r>
            <w:r w:rsidRPr="002F53EF">
              <w:rPr>
                <w:b/>
                <w:lang w:val="sr-Cyrl-CS"/>
              </w:rPr>
              <w:t xml:space="preserve"> 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1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AA6608" w:rsidP="00AA660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Jovanović-Stević S, Radisavljević S, Scheurer A, Ćoćić D, Šmit B, Petković M,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Virijević K, Petrović B. </w:t>
            </w:r>
            <w:r w:rsidR="00151858" w:rsidRPr="002F53EF">
              <w:rPr>
                <w:lang w:val="sr-Cyrl-CS"/>
              </w:rPr>
              <w:t>Biological activity of bis(pyrazolylpyridine) and terpiridine Os(ii) complexes in the presence of biocompatible ionic liquids. Inorg Chem Front, 2021,</w:t>
            </w:r>
            <w:r w:rsidRPr="002F53EF">
              <w:rPr>
                <w:lang/>
              </w:rPr>
              <w:t xml:space="preserve"> 26(5):625-637.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М21а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2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Živanović</w:t>
            </w:r>
            <w:r w:rsidR="00AA6608" w:rsidRPr="002F53EF">
              <w:rPr>
                <w:b/>
                <w:lang/>
              </w:rPr>
              <w:t xml:space="preserve"> MN</w:t>
            </w:r>
            <w:r w:rsidRPr="002F53EF">
              <w:rPr>
                <w:b/>
                <w:lang w:val="sr-Cyrl-CS"/>
              </w:rPr>
              <w:t>.</w:t>
            </w:r>
            <w:r w:rsidRPr="002F53EF">
              <w:rPr>
                <w:lang w:val="sr-Cyrl-CS"/>
              </w:rPr>
              <w:t xml:space="preserve"> Use of Electrospinning to Enhance the Versatility of Drug Delivery in Systemic Delivery Technologies in Anti-Aging Medicine: Methods and Applications. Chapter 14, Springer Nature, Lai, Wing-Fu (Ed.), ISBN 978-3-030-54489-8. 2020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М13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3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AA6608" w:rsidP="00AA660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Petrović A, </w:t>
            </w:r>
            <w:r w:rsidRPr="002F53EF">
              <w:rPr>
                <w:b/>
                <w:shd w:val="clear" w:color="auto" w:fill="FFFFFF"/>
              </w:rPr>
              <w:t>Živanović MN</w:t>
            </w:r>
            <w:r w:rsidRPr="002F53EF">
              <w:rPr>
                <w:shd w:val="clear" w:color="auto" w:fill="FFFFFF"/>
              </w:rPr>
              <w:t>, Puchta R, Ćoćić D, Scheurer A, Milivojevic N, Bogojeski J. Experimental and quantum chemical study оn the DNA/protein binding and the biological activity of a rhodium(iii) complex with 1,2,4-triazole as an inert ligand. Dalton Trans. 2020;49(26):9070-9085.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4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AA6608" w:rsidP="00AA660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Petrović A, Milutinović MM, Petri ET,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Milivojević N, Puchta R, Scheurer A, Korzekwa J, Klisurić OR, Bogojeski J. Synthesis of Camphor-Derived Bis(pyrazolylpyridine) Rhodium(III) Complexes: Structure-Reactivity Relationships and Biological Activity. Inorg Chem. 2019; 58(1):307-319.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М21а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5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0D49A7" w:rsidP="000D49A7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Avdović EH, Dimić DS, Dimitrić Marković JM, Vuković N, Radulović MĐ,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Filipović ND, Đorović JR, Trifunović SR, Marković ZS. Spectroscopic and theoretical investigation of the potential anti-tumor and anti-microbial agent, 3-(1-((2-hydroxyphenyl)amino)ethylidene)chroman-2,4-dione. Spectrochim Acta A Mol Biomol Spectrosc. 2019; 206:421-429.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6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151858" w:rsidP="000D49A7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Arsić B</w:t>
            </w:r>
            <w:r w:rsidR="000D49A7" w:rsidRPr="002F53EF">
              <w:rPr>
                <w:lang/>
              </w:rPr>
              <w:t xml:space="preserve">, Djokic-Petrović M, Spalević P, Milentijević I, Rančić D, </w:t>
            </w:r>
            <w:r w:rsidR="000D49A7" w:rsidRPr="002F53EF">
              <w:rPr>
                <w:b/>
                <w:lang w:val="sr-Cyrl-CS"/>
              </w:rPr>
              <w:t>Živanović</w:t>
            </w:r>
            <w:r w:rsidR="000D49A7" w:rsidRPr="002F53EF">
              <w:rPr>
                <w:b/>
                <w:lang/>
              </w:rPr>
              <w:t xml:space="preserve"> MN</w:t>
            </w:r>
            <w:r w:rsidR="000D49A7" w:rsidRPr="002F53EF">
              <w:rPr>
                <w:lang/>
              </w:rPr>
              <w:t>.</w:t>
            </w:r>
            <w:r w:rsidRPr="002F53EF">
              <w:rPr>
                <w:lang w:val="sr-Cyrl-CS"/>
              </w:rPr>
              <w:t xml:space="preserve"> SpecINT: A framework for data integration over cheminformatics and bioinformatics RDF repositories. Semantic Web; 2019, 10(4):795-813.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7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0D49A7" w:rsidP="0015185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Cvetković DM,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Milutinović MG, Djukić TR, Radović MD, Cvetković AM, Filipović ND, Zdravković ND. Real-time monitoring of cytotoxic effects of electroporation on breast and colon cancer cell lines. Bioelectrochemistry. 2016:S1567-5394(16)30149-9.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8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0D49A7" w:rsidP="00151858">
            <w:pPr>
              <w:jc w:val="both"/>
              <w:rPr>
                <w:lang w:val="sr-Cyrl-CS"/>
              </w:rPr>
            </w:pPr>
            <w:r w:rsidRPr="002F53EF">
              <w:rPr>
                <w:b/>
                <w:shd w:val="clear" w:color="auto" w:fill="FFFFFF"/>
              </w:rPr>
              <w:t>Živanović MN</w:t>
            </w:r>
            <w:r w:rsidRPr="002F53EF">
              <w:rPr>
                <w:shd w:val="clear" w:color="auto" w:fill="FFFFFF"/>
              </w:rPr>
              <w:t>, Košarić JV, Šmit B, Šeklić DS, Pavlović RZ, Marković SD. Novel seleno-hydantoin palladium(II) complex - antimigratory, cytotoxic and prooxidative potential on human colon HCT-116 and breast MDA-MB-231 cancer cells. Gen Physiol Biophys. 2017;36(2):187-196</w:t>
            </w:r>
            <w:r w:rsidR="00151858" w:rsidRPr="002F53EF">
              <w:rPr>
                <w:lang w:val="sr-Cyrl-CS"/>
              </w:rPr>
              <w:t>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М23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9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151858" w:rsidP="000D49A7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Vargová V</w:t>
            </w:r>
            <w:r w:rsidR="000D49A7" w:rsidRPr="002F53EF">
              <w:rPr>
                <w:lang w:val="en-US"/>
              </w:rPr>
              <w:t>,</w:t>
            </w:r>
            <w:r w:rsidR="000D49A7" w:rsidRPr="002F53EF">
              <w:t xml:space="preserve"> </w:t>
            </w:r>
            <w:r w:rsidR="000D49A7" w:rsidRPr="002F53EF">
              <w:rPr>
                <w:b/>
                <w:shd w:val="clear" w:color="auto" w:fill="FFFFFF"/>
              </w:rPr>
              <w:t>Živanović MN</w:t>
            </w:r>
            <w:r w:rsidR="000D49A7" w:rsidRPr="002F53EF">
              <w:rPr>
                <w:shd w:val="clear" w:color="auto" w:fill="FFFFFF"/>
              </w:rPr>
              <w:t>, Dorčak V, Paleček E, Ostatna V</w:t>
            </w:r>
            <w:r w:rsidRPr="002F53EF">
              <w:rPr>
                <w:lang w:val="sr-Cyrl-CS"/>
              </w:rPr>
              <w:t>. Catalysis of Hydrogen Evolution by Polylysine, Polyarginine and Polyhistidine at Mercury Electrodes. Electroanal; 2013, 25(9): 2130-2135.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10</w:t>
            </w:r>
          </w:p>
        </w:tc>
        <w:tc>
          <w:tcPr>
            <w:tcW w:w="4271" w:type="pct"/>
            <w:gridSpan w:val="7"/>
            <w:shd w:val="clear" w:color="auto" w:fill="auto"/>
            <w:vAlign w:val="center"/>
          </w:tcPr>
          <w:p w:rsidR="00151858" w:rsidRPr="002F53EF" w:rsidRDefault="00151858" w:rsidP="000D49A7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Živanović M</w:t>
            </w:r>
            <w:r w:rsidR="000D49A7" w:rsidRPr="002F53EF">
              <w:rPr>
                <w:lang/>
              </w:rPr>
              <w:t>N, Aleksić M, Ostatna V, Doneux T,</w:t>
            </w:r>
            <w:r w:rsidR="000D49A7" w:rsidRPr="002F53EF">
              <w:rPr>
                <w:shd w:val="clear" w:color="auto" w:fill="FFFFFF"/>
              </w:rPr>
              <w:t xml:space="preserve"> Paleček E</w:t>
            </w:r>
            <w:r w:rsidRPr="002F53EF">
              <w:rPr>
                <w:lang w:val="sr-Cyrl-CS"/>
              </w:rPr>
              <w:t>. PolyLysine-catalyzed hydrogen evolution at mercury electrodes. Electroanal; 2010, 22(17-18): 2064-2070.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2488" w:type="pct"/>
            <w:gridSpan w:val="6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512" w:type="pct"/>
            <w:gridSpan w:val="4"/>
            <w:vAlign w:val="center"/>
          </w:tcPr>
          <w:p w:rsidR="00151858" w:rsidRPr="002F53EF" w:rsidRDefault="00151858" w:rsidP="00151858">
            <w:pPr>
              <w:rPr>
                <w:lang/>
              </w:rPr>
            </w:pPr>
            <w:r w:rsidRPr="002F53EF">
              <w:rPr>
                <w:lang/>
              </w:rPr>
              <w:t>232</w:t>
            </w:r>
            <w:r w:rsidRPr="002F53EF">
              <w:rPr>
                <w:lang w:val="en-US"/>
              </w:rPr>
              <w:t xml:space="preserve">, h-index </w:t>
            </w:r>
            <w:r w:rsidRPr="002F53EF">
              <w:rPr>
                <w:lang/>
              </w:rPr>
              <w:t>10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2488" w:type="pct"/>
            <w:gridSpan w:val="6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512" w:type="pct"/>
            <w:gridSpan w:val="4"/>
            <w:vAlign w:val="center"/>
          </w:tcPr>
          <w:p w:rsidR="00151858" w:rsidRPr="002F53EF" w:rsidRDefault="00151858" w:rsidP="00151858">
            <w:pPr>
              <w:rPr>
                <w:lang/>
              </w:rPr>
            </w:pPr>
            <w:r w:rsidRPr="002F53EF">
              <w:rPr>
                <w:lang/>
              </w:rPr>
              <w:t>30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2488" w:type="pct"/>
            <w:gridSpan w:val="6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116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en-US"/>
              </w:rPr>
            </w:pPr>
            <w:r w:rsidRPr="002F53EF">
              <w:rPr>
                <w:lang w:val="sr-Cyrl-CS"/>
              </w:rPr>
              <w:t>Домаћи</w:t>
            </w:r>
            <w:r w:rsidRPr="002F53EF">
              <w:rPr>
                <w:lang w:val="en-US"/>
              </w:rPr>
              <w:t xml:space="preserve"> </w:t>
            </w:r>
            <w:r w:rsidRPr="002F53EF">
              <w:rPr>
                <w:b/>
                <w:bCs/>
                <w:lang w:val="en-US"/>
              </w:rPr>
              <w:t>2</w:t>
            </w:r>
          </w:p>
        </w:tc>
        <w:tc>
          <w:tcPr>
            <w:tcW w:w="1396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en-US"/>
              </w:rPr>
            </w:pPr>
            <w:r w:rsidRPr="002F53EF">
              <w:rPr>
                <w:lang w:val="sr-Cyrl-CS"/>
              </w:rPr>
              <w:t>Међународни</w:t>
            </w:r>
            <w:r w:rsidRPr="002F53EF">
              <w:rPr>
                <w:lang w:val="en-US"/>
              </w:rPr>
              <w:t xml:space="preserve"> </w:t>
            </w:r>
            <w:r w:rsidRPr="002F53EF">
              <w:rPr>
                <w:b/>
                <w:bCs/>
                <w:lang w:val="en-US"/>
              </w:rPr>
              <w:t>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2488" w:type="pct"/>
            <w:gridSpan w:val="6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 xml:space="preserve">Усавршавања </w:t>
            </w:r>
          </w:p>
        </w:tc>
        <w:tc>
          <w:tcPr>
            <w:tcW w:w="2512" w:type="pct"/>
            <w:gridSpan w:val="4"/>
            <w:vAlign w:val="center"/>
          </w:tcPr>
          <w:p w:rsidR="00151858" w:rsidRPr="002F53EF" w:rsidRDefault="00151858" w:rsidP="00151858">
            <w:pPr>
              <w:rPr>
                <w:lang/>
              </w:rPr>
            </w:pPr>
            <w:r w:rsidRPr="002F53EF">
              <w:rPr>
                <w:lang/>
              </w:rPr>
              <w:t xml:space="preserve">Институт биофизике, Чешка академија наука 2005-2013, Институт за испитивање мозга, Универзитет у Загребу – мај 2017. </w:t>
            </w:r>
          </w:p>
        </w:tc>
      </w:tr>
      <w:tr w:rsidR="00AA6608" w:rsidRPr="002F53EF" w:rsidTr="00AA6608">
        <w:trPr>
          <w:trHeight w:val="602"/>
          <w:jc w:val="center"/>
        </w:trPr>
        <w:tc>
          <w:tcPr>
            <w:tcW w:w="2489" w:type="pct"/>
            <w:gridSpan w:val="6"/>
            <w:vAlign w:val="center"/>
          </w:tcPr>
          <w:p w:rsidR="00AA6608" w:rsidRPr="002F53EF" w:rsidRDefault="00AA6608" w:rsidP="00AA660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511" w:type="pct"/>
            <w:gridSpan w:val="4"/>
            <w:vAlign w:val="center"/>
          </w:tcPr>
          <w:p w:rsidR="00AA6608" w:rsidRPr="002F53EF" w:rsidRDefault="00AA660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Руководилац Лабораторије за биоинжењеринг и примењену биологију на Институту за информационе технологије Крагујевац, учесник бројних домаћих и међународних научних пројеката</w:t>
            </w:r>
          </w:p>
        </w:tc>
      </w:tr>
    </w:tbl>
    <w:p w:rsidR="00D14110" w:rsidRDefault="00D14110" w:rsidP="002F53EF"/>
    <w:sectPr w:rsidR="00D14110" w:rsidSect="00AA660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/>
  <w:rsids>
    <w:rsidRoot w:val="007A41A0"/>
    <w:rsid w:val="000627E0"/>
    <w:rsid w:val="00094C71"/>
    <w:rsid w:val="000B5835"/>
    <w:rsid w:val="000D49A7"/>
    <w:rsid w:val="000F6EB7"/>
    <w:rsid w:val="00151858"/>
    <w:rsid w:val="001C4267"/>
    <w:rsid w:val="001E3BA3"/>
    <w:rsid w:val="00234CBC"/>
    <w:rsid w:val="002A6EB9"/>
    <w:rsid w:val="002F53EF"/>
    <w:rsid w:val="00315B9D"/>
    <w:rsid w:val="004C1871"/>
    <w:rsid w:val="00547686"/>
    <w:rsid w:val="00575C78"/>
    <w:rsid w:val="005E42B0"/>
    <w:rsid w:val="006B2B27"/>
    <w:rsid w:val="00712F9D"/>
    <w:rsid w:val="00757A0B"/>
    <w:rsid w:val="00783046"/>
    <w:rsid w:val="007A41A0"/>
    <w:rsid w:val="00802DD8"/>
    <w:rsid w:val="00803D21"/>
    <w:rsid w:val="00850D48"/>
    <w:rsid w:val="00931459"/>
    <w:rsid w:val="00995001"/>
    <w:rsid w:val="009A4236"/>
    <w:rsid w:val="009A6245"/>
    <w:rsid w:val="009C0D8D"/>
    <w:rsid w:val="009F219A"/>
    <w:rsid w:val="00AA6608"/>
    <w:rsid w:val="00AE5C2D"/>
    <w:rsid w:val="00BA7C2F"/>
    <w:rsid w:val="00C15160"/>
    <w:rsid w:val="00CF794A"/>
    <w:rsid w:val="00D14110"/>
    <w:rsid w:val="00D44A9D"/>
    <w:rsid w:val="00DC2177"/>
    <w:rsid w:val="00DE2AFF"/>
    <w:rsid w:val="00E036DF"/>
    <w:rsid w:val="00E05785"/>
    <w:rsid w:val="00E05FAD"/>
    <w:rsid w:val="00E66397"/>
    <w:rsid w:val="00E706EC"/>
    <w:rsid w:val="00EB44AC"/>
    <w:rsid w:val="00ED11BE"/>
    <w:rsid w:val="00EF00F6"/>
    <w:rsid w:val="00EF2FC5"/>
    <w:rsid w:val="00EF378B"/>
    <w:rsid w:val="00EF53FE"/>
    <w:rsid w:val="00F5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1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Jelena</cp:lastModifiedBy>
  <cp:revision>11</cp:revision>
  <dcterms:created xsi:type="dcterms:W3CDTF">2021-11-30T12:35:00Z</dcterms:created>
  <dcterms:modified xsi:type="dcterms:W3CDTF">2021-12-06T19:19:00Z</dcterms:modified>
</cp:coreProperties>
</file>